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FD" w:rsidRPr="00C523FD" w:rsidRDefault="00C523FD" w:rsidP="00C523FD">
      <w:pPr>
        <w:shd w:val="clear" w:color="auto" w:fill="FFFFFF"/>
        <w:spacing w:before="90" w:after="90" w:line="315" w:lineRule="atLeast"/>
        <w:jc w:val="righ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Форма №4 Утверждена Решением Общего собрания СНТ «Уйма» от «16» февраля 2014 г.</w:t>
      </w:r>
    </w:p>
    <w:p w:rsidR="00C523FD" w:rsidRPr="00C523FD" w:rsidRDefault="00C523FD" w:rsidP="00C523FD">
      <w:pPr>
        <w:shd w:val="clear" w:color="auto" w:fill="FFFFFF"/>
        <w:spacing w:before="90" w:after="90" w:line="315" w:lineRule="atLeast"/>
        <w:jc w:val="righ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jc w:val="center"/>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Договор № ___</w:t>
      </w:r>
    </w:p>
    <w:p w:rsidR="00C523FD" w:rsidRPr="00C523FD" w:rsidRDefault="00C523FD" w:rsidP="00C523FD">
      <w:pPr>
        <w:shd w:val="clear" w:color="auto" w:fill="FFFFFF"/>
        <w:spacing w:before="90" w:after="90" w:line="315" w:lineRule="atLeast"/>
        <w:jc w:val="center"/>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о пользовании объектами инфраструктуры и другим имуществом</w:t>
      </w:r>
    </w:p>
    <w:p w:rsidR="00C523FD" w:rsidRPr="00C523FD" w:rsidRDefault="00C523FD" w:rsidP="00C523FD">
      <w:pPr>
        <w:shd w:val="clear" w:color="auto" w:fill="FFFFFF"/>
        <w:spacing w:after="0" w:line="315" w:lineRule="atLeast"/>
        <w:jc w:val="center"/>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общего пользования </w:t>
      </w:r>
      <w:r w:rsidRPr="00C523FD">
        <w:rPr>
          <w:rFonts w:ascii="Georgia" w:eastAsia="Times New Roman" w:hAnsi="Georgia" w:cs="Times New Roman"/>
          <w:b/>
          <w:bCs/>
          <w:color w:val="3B3B3B"/>
          <w:sz w:val="21"/>
          <w:szCs w:val="21"/>
          <w:lang w:eastAsia="ru-RU"/>
        </w:rPr>
        <w:t>СНТ «Уйма»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г. Северодвинск                                                                                 "____" __________ 20___ г.</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Садоводческое Некоммерческое Товарищество «Уйма»</w:t>
      </w:r>
      <w:r w:rsidRPr="00C523FD">
        <w:rPr>
          <w:rFonts w:ascii="Georgia" w:eastAsia="Times New Roman" w:hAnsi="Georgia" w:cs="Times New Roman"/>
          <w:color w:val="3B3B3B"/>
          <w:sz w:val="21"/>
          <w:szCs w:val="21"/>
          <w:lang w:eastAsia="ru-RU"/>
        </w:rPr>
        <w:t> (СНТ «Уйма»), именуемое  в дальнейшем «Товарищество», в лице председателя правления ____________________________________________, действующего на основании Устава - с одной стороны, и гражданина РФ:</w:t>
      </w:r>
      <w:r w:rsidRPr="00C523FD">
        <w:rPr>
          <w:rFonts w:ascii="Georgia" w:eastAsia="Times New Roman" w:hAnsi="Georgia" w:cs="Times New Roman"/>
          <w:b/>
          <w:bCs/>
          <w:color w:val="3B3B3B"/>
          <w:sz w:val="21"/>
          <w:szCs w:val="21"/>
          <w:lang w:eastAsia="ru-RU"/>
        </w:rPr>
        <w:t>______________________________________________, </w:t>
      </w:r>
      <w:r w:rsidRPr="00C523FD">
        <w:rPr>
          <w:rFonts w:ascii="Georgia" w:eastAsia="Times New Roman" w:hAnsi="Georgia" w:cs="Times New Roman"/>
          <w:color w:val="3B3B3B"/>
          <w:sz w:val="21"/>
          <w:szCs w:val="21"/>
          <w:lang w:eastAsia="ru-RU"/>
        </w:rPr>
        <w:t>имеющий право _____________________</w:t>
      </w:r>
      <w:r w:rsidRPr="00C523FD">
        <w:rPr>
          <w:rFonts w:ascii="Georgia" w:eastAsia="Times New Roman" w:hAnsi="Georgia" w:cs="Times New Roman"/>
          <w:i/>
          <w:iCs/>
          <w:color w:val="3B3B3B"/>
          <w:sz w:val="21"/>
          <w:szCs w:val="21"/>
          <w:lang w:eastAsia="ru-RU"/>
        </w:rPr>
        <w:t>(указать вид права)</w:t>
      </w:r>
      <w:r w:rsidRPr="00C523FD">
        <w:rPr>
          <w:rFonts w:ascii="Georgia" w:eastAsia="Times New Roman" w:hAnsi="Georgia" w:cs="Times New Roman"/>
          <w:color w:val="3B3B3B"/>
          <w:sz w:val="21"/>
          <w:szCs w:val="21"/>
          <w:lang w:eastAsia="ru-RU"/>
        </w:rPr>
        <w:t> на садовый участок                № ___  _________ №____ на территории Товарищества, но не являющийся членом Товарищества, именуемый в дальнейшем «Индивидуальный садовод» - с другой стороны, совместно именуемые «Стороны», заключили настоящий договор о нижеследующем:</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Термины и определения, используемые в Договоре</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 </w:t>
      </w:r>
      <w:r w:rsidRPr="00C523FD">
        <w:rPr>
          <w:rFonts w:ascii="Georgia" w:eastAsia="Times New Roman" w:hAnsi="Georgia" w:cs="Times New Roman"/>
          <w:color w:val="3B3B3B"/>
          <w:sz w:val="21"/>
          <w:szCs w:val="21"/>
          <w:u w:val="single"/>
          <w:lang w:eastAsia="ru-RU"/>
        </w:rPr>
        <w:t>Садовый участок</w:t>
      </w:r>
      <w:r w:rsidRPr="00C523FD">
        <w:rPr>
          <w:rFonts w:ascii="Georgia" w:eastAsia="Times New Roman" w:hAnsi="Georgia" w:cs="Times New Roman"/>
          <w:color w:val="3B3B3B"/>
          <w:sz w:val="21"/>
          <w:szCs w:val="21"/>
          <w:lang w:eastAsia="ru-RU"/>
        </w:rPr>
        <w:t> - находящийся в собственности, владении или пользовании Индивидуального садовода и/или членов его семьи земельный участок, общей площадью _____  кв.м., имеющий в соответствии с Планом застройки Товарищества номер участка ___  _____________ № ____, предназначенный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r w:rsidRPr="00C523FD">
        <w:rPr>
          <w:rFonts w:ascii="Georgia" w:eastAsia="Times New Roman" w:hAnsi="Georgia" w:cs="Times New Roman"/>
          <w:color w:val="3B3B3B"/>
          <w:sz w:val="21"/>
          <w:szCs w:val="21"/>
          <w:u w:val="single"/>
          <w:lang w:eastAsia="ru-RU"/>
        </w:rPr>
        <w:t>Имущество общего пользования (далее – Инфраструктура) </w:t>
      </w:r>
      <w:r w:rsidRPr="00C523FD">
        <w:rPr>
          <w:rFonts w:ascii="Georgia" w:eastAsia="Times New Roman" w:hAnsi="Georgia" w:cs="Times New Roman"/>
          <w:color w:val="3B3B3B"/>
          <w:sz w:val="21"/>
          <w:szCs w:val="21"/>
          <w:lang w:eastAsia="ru-RU"/>
        </w:rPr>
        <w:t xml:space="preserve">- имущество (в том числе земельные участки), предназначенное для обеспечения в пределах территории Товарищества потребностей членов Товарищества в проходе, проезде, водоотведении, электроснабжении, охране, организации отдыха и иных потребностей (дороги, общие ворота и заборы, площадки для сбора мусора, противопожарные сооружения и тому подобное). К инфраструктуре Товарищества, в частности, относятся земли общего пользования Товарищества в установленных границах, улицы и проезды (от границ Товарищества до границы садового участка), линии электропередач (от вторичной обмотки трансформатора до индивидуального прибора учета Потребителя), пожарные водоемы в границах Товарищества, площадки для сбора мусора, здания и сооружения, созданные для охраны и обслуживания общего имущества Товарищества, предоставления коммунальных услуг и обеспечения безопасности, оборудование, находящееся за пределами или внутри индивидуальных садовых участков и обслуживающее более одного садового участка, иные объекты в границах Товарищества, предназначенные для обслуживания членов Товарищества и индивидуальных садоводов, </w:t>
      </w:r>
      <w:r w:rsidRPr="00C523FD">
        <w:rPr>
          <w:rFonts w:ascii="Georgia" w:eastAsia="Times New Roman" w:hAnsi="Georgia" w:cs="Times New Roman"/>
          <w:color w:val="3B3B3B"/>
          <w:sz w:val="21"/>
          <w:szCs w:val="21"/>
          <w:lang w:eastAsia="ru-RU"/>
        </w:rPr>
        <w:lastRenderedPageBreak/>
        <w:t>отчуждение или передача в пользование которых может привести к ущемлению прав и законных интересов членов Товарищества и/или индивидуальных садоводов.</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r w:rsidRPr="00C523FD">
        <w:rPr>
          <w:rFonts w:ascii="Georgia" w:eastAsia="Times New Roman" w:hAnsi="Georgia" w:cs="Times New Roman"/>
          <w:color w:val="3B3B3B"/>
          <w:sz w:val="21"/>
          <w:szCs w:val="21"/>
          <w:u w:val="single"/>
          <w:lang w:eastAsia="ru-RU"/>
        </w:rPr>
        <w:t>Коммунальные услуги </w:t>
      </w:r>
      <w:r w:rsidRPr="00C523FD">
        <w:rPr>
          <w:rFonts w:ascii="Georgia" w:eastAsia="Times New Roman" w:hAnsi="Georgia" w:cs="Times New Roman"/>
          <w:color w:val="3B3B3B"/>
          <w:sz w:val="21"/>
          <w:szCs w:val="21"/>
          <w:lang w:eastAsia="ru-RU"/>
        </w:rPr>
        <w:t>– доводимые до потребителя вывоз мусора, содержание дорог, пожарных водоемов, услуги по электроснабжению, получаемые индивидуальными садоводами и членами Товарищества как членами коллектива и оплачиваемые из средств Товарищества как организации, уполномоченной членами коллектива на расчет со специализированными организациями – поставщиками коммунальных услуг.</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after="0" w:line="315" w:lineRule="atLeast"/>
        <w:jc w:val="center"/>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Основания для заключения договора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Настоящий договор заключен на основании:</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 статьи 445 ГК РФ и статьи 8 Федерального Закона «О садоводческих, огороднических и дачных некоммерческих объединениях граждан» № 66 ФЗ;</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 требованием Устава СНТ «Уйма» о заключении индивидуальных договоров о пользовании объектами инфраструктуры с гражданами, не являющимися членами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numPr>
          <w:ilvl w:val="0"/>
          <w:numId w:val="1"/>
        </w:numPr>
        <w:shd w:val="clear" w:color="auto" w:fill="FFFFFF"/>
        <w:spacing w:after="0" w:line="360" w:lineRule="atLeast"/>
        <w:ind w:left="150"/>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ПРЕДМЕТ ДОГОВОРА</w:t>
      </w:r>
    </w:p>
    <w:p w:rsidR="00C523FD" w:rsidRPr="00C523FD" w:rsidRDefault="00C523FD" w:rsidP="00C523FD">
      <w:pPr>
        <w:shd w:val="clear" w:color="auto" w:fill="FFFFFF"/>
        <w:spacing w:before="90" w:after="90" w:line="315" w:lineRule="atLeast"/>
        <w:ind w:left="720"/>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Товарищество предоставляет Потребителю коммунальные услуги и право пользования объектами инфраструктуры и другим имуществом общего пользования Товарищества, а Потребитель получает и оплачивает коммунальные услуги, а также осуществляет и оплачивает свое право пользования инфраструктурой на условиях определенных настоящим Договором.</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1.2              В своих взаимоотношениях Стороны руководствуются настоящим договором, Уставом СНТ «Уйма», Решениями Общего собрания и Правления СНТ «Уйма», договорами, заключенными СНТ «Уйма», действующими внутренними регламентами Товарищества, принятыми и утвержденными в установленном порядке.</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1.3              Цель настоящего Договора – обеспечить всем собственникам, владельцам и пользователям садовых участков на территории СНТ «Уйма» благоприятных и безопасных условий пользования ими, а также обеспечить надлежащее содержание и развитие инфраструктуры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numPr>
          <w:ilvl w:val="0"/>
          <w:numId w:val="2"/>
        </w:numPr>
        <w:shd w:val="clear" w:color="auto" w:fill="FFFFFF"/>
        <w:spacing w:after="0" w:line="360" w:lineRule="atLeast"/>
        <w:ind w:left="150"/>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ПРАВА И ОБЯЗАННОСТИ СТОРОН</w:t>
      </w:r>
    </w:p>
    <w:p w:rsidR="00C523FD" w:rsidRPr="00C523FD" w:rsidRDefault="00C523FD" w:rsidP="00C523FD">
      <w:pPr>
        <w:shd w:val="clear" w:color="auto" w:fill="FFFFFF"/>
        <w:spacing w:before="90" w:after="90" w:line="315" w:lineRule="atLeast"/>
        <w:ind w:left="720"/>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u w:val="single"/>
          <w:lang w:eastAsia="ru-RU"/>
        </w:rPr>
        <w:t>2.1. Товарищество обязано:</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2.1.1. Предоставить Индивидуальному садоводу, а также членам его семьи,  арендаторам, иным законным пользователям садового участка право пользования объектами инфраструктуры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xml:space="preserve">2.1.2. Предоставлять коммунальные услуги Потребителю, а также членам семьи Потребителя,  арендаторам, иным законным пользователям садового участка в соответствии с </w:t>
      </w:r>
      <w:r w:rsidRPr="00C523FD">
        <w:rPr>
          <w:rFonts w:ascii="Georgia" w:eastAsia="Times New Roman" w:hAnsi="Georgia" w:cs="Times New Roman"/>
          <w:color w:val="3B3B3B"/>
          <w:sz w:val="21"/>
          <w:szCs w:val="21"/>
          <w:lang w:eastAsia="ru-RU"/>
        </w:rPr>
        <w:lastRenderedPageBreak/>
        <w:t>обязательными требованиями, установленными Решениями Общего собрания Товарищества в необходимом объеме, безопасные для жизни, здоровья потребителей и не причиняющие вреда их имуществу в том числе:</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а) обеспечение водоотведения (дренажные канавы);</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б) обеспечение подъезда к участку (улицы и проезды);</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г) обеспечение электроэнергией;</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д) обеспечение вывоза твердых бытовых отходов (ТБО).</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2.1.3. За счет фондов Товарищества, формируемых из взносов членов Товарищества и платежей Индивидуальных садоводов, содержать и развивать инфраструктуру Товарищества в соответствии с решениями органов управления Товарищества, в том числе обеспечивать выполнение работ по обслуживанию и текущему ремонту общего имущества.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2.1.4. От своего имени заключать с ресурсоснабжающими организациями договоры на снабжение коммунальными ресурсами и вывоз бытовых отходов, обеспечивающие предоставление коммунальных услуг Потребителю. Осуществлять контроль за соблюдением условий договоров, качеством и количеством поставляемых коммунальных услуг, их исполнение, а также вести их учет.</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2.1.5. Принимать от Индивидуального садовода предусмотренные данным договором платежи на содержание и создание инфраструктуры Товарищества, а также плату за коммунальные услуги для ресурсоснабжающих организаций от Потребителя.</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2.1.6. Информировать Индивидуального садовода о всех изменениях, вносимых в период действия договора в Устав СНТ «Уйма», а также обо всех решениях органов управления Товариществом, касающихся предмета данного Договора в том же порядке, который предусмотрен при извещении членов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2.1.8. Рассматривать предложения, заявления и жалобы Потребителя и иных лиц, пользующихся садовым участком на законных основаниях,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20 рабочих дней со дня получения письменного заявления информировать заявителя о решении, принятом по заявленному вопросу.</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2.1.9. Информировать Потребителя и иных лиц, пользующихся земельным участком на законных основаниях, о невозможности исполнять свои обязанности по независимым от Товарищества причинам,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том же порядке, который действует для членов Товарищества, а в случае личного обращения - немедленно.</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коммунальные услуги.</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xml:space="preserve">2.1.10. Информировать Индивидуального садовода в письменной форме об изменении условий и размера платы за пользование объектами инфраструктуры (п. 3.2),  коммунальные услуги (3.3), условий и размера взносов на приобретение (создание) объектов </w:t>
      </w:r>
      <w:r w:rsidRPr="00C523FD">
        <w:rPr>
          <w:rFonts w:ascii="Georgia" w:eastAsia="Times New Roman" w:hAnsi="Georgia" w:cs="Times New Roman"/>
          <w:color w:val="3B3B3B"/>
          <w:sz w:val="21"/>
          <w:szCs w:val="21"/>
          <w:lang w:eastAsia="ru-RU"/>
        </w:rPr>
        <w:lastRenderedPageBreak/>
        <w:t>инфраструктуры и имущества общего пользования Товарищества в течение не более чем 20 рабочих дней со дня их изменений в установленном регламентами Товарищества порядке.</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2.1.11. По требованию Индивидуального садовода и иных лиц, действующих по распоряжению Индивидаульного садовода или несущих с ним солидарную ответственность за участок и строения на нем,  выдавать в течение 5 дней с даты письменного обращения  акты сверки платежей, справки установленного образца, копии решений правления СНТ, Общего собрания СНТ, платежей по нему, правильность начисления неустоек (штрафов, пени) и иные предусмотренные действующим законодательством документы.</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2.1.12. Принимать участие в приемке индивидуальных приборов учета коммунальных услуг в эксплуатацию с составлением соответствующего акта и фиксацией начальных показаний приборов.</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2.1.13. На основании заявки Индивидуального садовода и иных лиц, пользующихся садовым участком на законных основаниях, направлять своего сотрудника для составления акта нанесения ущерба общему имуществу Товарищества или имуществу Индивидуального садовода.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2.1.14. Не распространять персональную информацию, касающуюся Индивидуального садовода (не передавать ее иным лицам, в т.ч. организациям) без письменного разрешения Индивидуального садовода или наличия иного законного основания.</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2.1.15. Представлять интересы Индивидуального садовода и лиц, пользующихся принадлежащим ему участком на законных основаниях, в рамках исполнения своих обязательств по настоящему Договору.</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2.1.16. Не допускать использования общего имущества Товарищества без соответствующих решений общего Собрания Товарищества по каждому конкретному случаю</w:t>
      </w:r>
      <w:r w:rsidRPr="00C523FD">
        <w:rPr>
          <w:rFonts w:ascii="Georgia" w:eastAsia="Times New Roman" w:hAnsi="Georgia" w:cs="Times New Roman"/>
          <w:i/>
          <w:iCs/>
          <w:color w:val="3B3B3B"/>
          <w:sz w:val="21"/>
          <w:szCs w:val="21"/>
          <w:lang w:eastAsia="ru-RU"/>
        </w:rPr>
        <w:t>.</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u w:val="single"/>
          <w:lang w:eastAsia="ru-RU"/>
        </w:rPr>
        <w:t>2.2. Товарищество имеет право:</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2.2.1. Осуществлять контроль за порядком пользования объектами инфраструктуры СНТ «Уйма».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2.2.2. В случае выявления нарушения Потребителем порядка пользования объектами инфраструктуры, без предупреждения приостанавливать возможность пользования объектами инфраструктуры до устранения нарушений и компенсации допущенного ущерба в порядке, установленном регламентирующими документами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2.2.3. Приостанавливать возможность пользования объектами инфраструктуры в случае возникновения задолженности у Потребителя перед Товариществом.</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2.1.4. В любое время, в порядке, предусмотренном внутренними регламентами Товарищества, произвести инспекцию сетей и электроустановок Потребителя и индивидуального прибора учета электроэнергии.</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u w:val="single"/>
          <w:lang w:eastAsia="ru-RU"/>
        </w:rPr>
        <w:t>2.3. Индивидуальный садовод обязан:</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2.3.1. Нести бремя содержания земельного участка и бремя ответственности за нарушение законодательства;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lastRenderedPageBreak/>
        <w:t>2.3.2.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2.3.3. Не нарушать права Товарищества как юридического лица, членов Товарищества и других индивидуальных садоводов;</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2.3.4. Соблюдать агротехнические требования, установленные режимы, ограничения, обременения и сервитуты;</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2.3.5. Своевременно уплачивать платежи, предусмотренные данным Договором и иные взносы, и иные предусмотренные законодательством налоги и платежи;</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2.3.6. В течение трех лет освоить земельный участок, если иной срок не установлен земельным законодательством;</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2.3.7.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2.3.8. Участвовать в мероприятиях, проводимых Товариществом;</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2.3.9. Выполнять законные решения органов управления Товарищества, соблюдать Положение о порядке пользования объектами инфраструктуры и другим имуществом общего пользования СНТ «Уйма», другие регламенты Товарищества, утвержденные органами управления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2.3.10. При отчуждении земельного участка в результате сделок купли-продажи, мены, дарения и прочих, предусмотренных законодательством РФ, обратиться в правление Товарищества за Справкой о размере задолженности (отсутствии задолженности) перед Товариществом. Известить право приобретателя об условиях настоящего договора и существовании непогашенных обязательств по нему (при их наличии).</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2.3.11. Известить своих наследников по завещанию и по закону об условиях настоящего договора.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u w:val="single"/>
          <w:lang w:eastAsia="ru-RU"/>
        </w:rPr>
        <w:t>2.4. Индивидуальный садовод имеет право:</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2.4.1. Самостоятельно хозяйствовать на своем земельном участке в соответствии с его разрешенным использованием;</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2.4.2.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2.4.3.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xml:space="preserve">2.4.4. По письменному запросу в адрес Правления получать информацию о решениях органов управления Товарищества, регламентирующих порядок пользования объектами </w:t>
      </w:r>
      <w:r w:rsidRPr="00C523FD">
        <w:rPr>
          <w:rFonts w:ascii="Georgia" w:eastAsia="Times New Roman" w:hAnsi="Georgia" w:cs="Times New Roman"/>
          <w:color w:val="3B3B3B"/>
          <w:sz w:val="21"/>
          <w:szCs w:val="21"/>
          <w:lang w:eastAsia="ru-RU"/>
        </w:rPr>
        <w:lastRenderedPageBreak/>
        <w:t>инфраструктуры СНТ «Уйма» и всех решениях, касающихся обязательств и прав Сторон по настоящему Договору.</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2.4.5. На основании письменного согласия правления Товарищества лично (без права доверия) участвовать в Общем собрании Товарищества с правом совещательного голоса, с правом или без права выступлений.</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2.4.6. Участвовать личным трудом или трудом членов своей семьи общественных работах, организуемых Товариществом.</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2.4.7. Осуществлять иные не запрещенные законодательством действия.</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numPr>
          <w:ilvl w:val="0"/>
          <w:numId w:val="3"/>
        </w:numPr>
        <w:shd w:val="clear" w:color="auto" w:fill="FFFFFF"/>
        <w:spacing w:after="0" w:line="360" w:lineRule="atLeast"/>
        <w:ind w:left="150"/>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ПЛАТЕЖИ ПО ДОГОВОРУ</w:t>
      </w:r>
    </w:p>
    <w:p w:rsidR="00C523FD" w:rsidRPr="00C523FD" w:rsidRDefault="00C523FD" w:rsidP="00C523FD">
      <w:pPr>
        <w:shd w:val="clear" w:color="auto" w:fill="FFFFFF"/>
        <w:spacing w:before="90" w:after="90" w:line="315" w:lineRule="atLeast"/>
        <w:ind w:left="720"/>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3.1. Индивидуальный садовод оплачивает в Товарищество:</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 Взнос за пользование объектами инфраструктуры;</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 Взносы на приобретение (создание) объектов инфраструктуры и имущества общего пользования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 Платежи за коммунальные ресурсы.</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3.2. Условия внесения взносов и платежей за коммунальные ресурсы определяются положением об оплате услуг за пользование объектами инфраструктуры другим имуществом общего пользования Товарищества для Индивидуальных садоводов и Решениями Общего собрания Товарищества. Размер взносов и платежей регулярно утверждается решениями Общего собрания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Размеры и условия оплаты взносов и платежей закрепляются в Приложении № __ к настоящему Договору, которое является его неотъемлемой частью. Изменения в размере и условиях оплаты, утвержденные Общим собраниям доводятся до сведения Индивидуального садовода в течение 20 рабочих дней с даты проведения Общего собрания СНТ в порядке, утвержденном для извещения членов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3.3. Взносы за пользование объектами инфраструктуры и другим имуществом общего пользования Товарищества – регулярно вносимые Индивидуальными садоводами на оплату труда работников, заключивших трудовые договоры с Товариществом, и другие текущие расходы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Размер платы за пользование объектами инфраструктуры и другим имуществом общего пользования Товарищества для Индивидуальных садоводов, при условии внесения ими целевых взносов в порядке, установленном настоящим Положением, не может превышать размер членских взносов для членов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В случае, если индивидуальный садовод имеет задолженность по взносам на приобретение (создание) объектов инфраструктуры и имущества общего пользования, размер данного взноса рассчитывается  с повышающим коэффициентом 2,0 относительно размера членских взносов, установленных Общим собранием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lastRenderedPageBreak/>
        <w:t>Плата за пользование объектами инфраструктуры не включает в себя платежи за коммунальные ресурсы.</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3.4. Взносы на приобретение (создание) объектов инфраструктуры и имущества общего пользования Товарищества - регулярно вносимые Индивидуальными садоводами на приобретение (создание), капитальный ремонт и реконструкцию объектов общего пользования, размер которых соответствует размеру Целевых взносов для членов Товарищества, установленных решением Общего собрания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3.5. Платежи за коммунальные ресурсы.</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3.5.1. Товарищество не является поставщиком коммунальных услуг Потребителю и не осуществляет деятельность по электро-, водоотведению и пр, а Индивидуальный садовод – не является субабонентом. Пользование коммунальными услугами членов Товарищества и Индивидуальных садоводов является не договорным, а совместным и осуществляется членами Товарищества и индивидуальными садоводами как коллективом. При этом Товарищество действует как платежный агент.</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3.5.2. Оплату  за  потребленную электрическую энергию Индивидуальный садовод производит ежеквартально, </w:t>
      </w:r>
      <w:r w:rsidRPr="00C523FD">
        <w:rPr>
          <w:rFonts w:ascii="Georgia" w:eastAsia="Times New Roman" w:hAnsi="Georgia" w:cs="Times New Roman"/>
          <w:b/>
          <w:bCs/>
          <w:color w:val="3B3B3B"/>
          <w:sz w:val="21"/>
          <w:szCs w:val="21"/>
          <w:lang w:eastAsia="ru-RU"/>
        </w:rPr>
        <w:t>не позднее 10 числа месяца</w:t>
      </w:r>
      <w:r w:rsidRPr="00C523FD">
        <w:rPr>
          <w:rFonts w:ascii="Georgia" w:eastAsia="Times New Roman" w:hAnsi="Georgia" w:cs="Times New Roman"/>
          <w:color w:val="3B3B3B"/>
          <w:sz w:val="21"/>
          <w:szCs w:val="21"/>
          <w:lang w:eastAsia="ru-RU"/>
        </w:rPr>
        <w:t>, начинающего следующий квартал. Объем потребленной электроэнергии определяется согласно показаниям индивидуального счетчика, надлежащим образом опломбированного уполномоченным представителем Товарищества. Оплата производится по тарифу, действующему на момент оплаты. Тариф рассчитывается и утверждается органами управления Товарищества и включает в себя определенную в договоре между Товариществом (коллективным пользователем электроэнергии) и энергоснабжающей организацией цену 1 кВт*ч электроэнергии, потери на ее передачу в общих электросетях и затраты электроэнергии на общие нужды Товарищества, разделенные между всеми собственниками, владельцами и пользователями участков СНТ «УЙМА» пропорционально объемам фактически потребленной ими электроэнергии. По решению общего собрания Товарищества, согласованного с электроснабжающей организацией, подача электроэнергии товариществу и Абонентам осуществляется круглогодично.</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3.5.3. Размеры тарифов по коммунальным платежам для Индивидуального садовода не могут отличаться от данных тарифов для членов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3.6. Индивидуальный садовод производит платежи, предусмотренные п.п. 3.3-3.5 путем перечисления денежных средств на расчетный счет Товарищества. Датой оплаты считается дата зачисления денежных средств.  По согласованию с Правлением, оплата возможна путем внесения денежных средств в кассу Товарищества – в этом случае, документом, подтверждающим оплату, является бланк строгой отчетности, выдаваемый плательщику кассиром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3.7. Не использование Потребителем садового участка либо отказ от пользования общим имуществом и/или коммунальными услугами не является основанием для освобождения Потребителя полностью или частично от исполнения обязательств по данному Договору.</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lastRenderedPageBreak/>
        <w:t> </w:t>
      </w:r>
    </w:p>
    <w:p w:rsidR="00C523FD" w:rsidRPr="00C523FD" w:rsidRDefault="00C523FD" w:rsidP="00C523FD">
      <w:pPr>
        <w:numPr>
          <w:ilvl w:val="0"/>
          <w:numId w:val="4"/>
        </w:numPr>
        <w:shd w:val="clear" w:color="auto" w:fill="FFFFFF"/>
        <w:spacing w:after="0" w:line="360" w:lineRule="atLeast"/>
        <w:ind w:left="150"/>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ШТРАФНЫЕ САНКЦИИ.</w:t>
      </w:r>
    </w:p>
    <w:p w:rsidR="00C523FD" w:rsidRPr="00C523FD" w:rsidRDefault="00C523FD" w:rsidP="00C523FD">
      <w:pPr>
        <w:shd w:val="clear" w:color="auto" w:fill="FFFFFF"/>
        <w:spacing w:before="90" w:after="90" w:line="315" w:lineRule="atLeast"/>
        <w:ind w:left="720"/>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4.1. В случае просрочки Потребителем любого из платежей, предусмотренных данным Договором, Потребитель выплачивает пени в размере 1/300 ставки рефинансирования ЦБ РФ от суммы просроченного платежа за каждый календарный день просрочки в соответствии ст. 395 ГК РФ.</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4.2. При существовании у Потребителя задолженности по оплате коммунальных платежей просроченной более чем на 90 дней, Товарищество вправе отключить объекты, расположенные на садовом участке Потребителя от линии электропередач. В этом случае Товарищество за свой счет проводит мероприятия, исключающие подачу электроэнергии Потребителя, устанавливает пломбы и оформляет соответствующий Акт.</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Новое подключение к ЛЭП производится в течение 5 дней с даты предъявления Потребителем документов о погашении задолженности по расценкам, установленным регламентами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4.3. В случае, если общая сумма задолженности по настоящему договору (с учетом пени) превышает 3 000 (Три тысячи рублей), Индивидуальный садовод может быть ограничен в своих правах пользования объектами инфраструктуры, а именно: лишен права проезда и приема автотранспорта по дорогам Товарищества и отключен от ЛЭП до момента погашения основной суммы задолженности и пеней за просрочку платежей</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Данное частичное ограничение права пользования отдельными объектами инфраструктуры является штрафной санкцией по настоящему Договору и не может служить основанием для освобождения Потребителя полностью или частично от исполнения обязательств по данному Договору.</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4.5. В случае самовольного подключения электроустановки Потребителя к ЛЭП или нарушении целостности пломб, Товарищество начисляет платеж за электроэнергию, руководствуясь установленной мощностью электроустановки/суммарной мощностью электроприборов Потребителя и сроком с момента установки пломбы Товарищества на счетчик до срока устранения Потребителем нарушения и нового пломбирования счетчика.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numPr>
          <w:ilvl w:val="0"/>
          <w:numId w:val="5"/>
        </w:numPr>
        <w:shd w:val="clear" w:color="auto" w:fill="FFFFFF"/>
        <w:spacing w:after="0" w:line="360" w:lineRule="atLeast"/>
        <w:ind w:left="150"/>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ВСТУПЛЕНИЕ В СИЛУ, ПРОЛОНГАЦИЯ И ПРЕКРАЩЕНИЕ</w:t>
      </w:r>
    </w:p>
    <w:p w:rsidR="00C523FD" w:rsidRPr="00C523FD" w:rsidRDefault="00C523FD" w:rsidP="00C523FD">
      <w:pPr>
        <w:shd w:val="clear" w:color="auto" w:fill="FFFFFF"/>
        <w:spacing w:after="0" w:line="315" w:lineRule="atLeast"/>
        <w:ind w:left="720"/>
        <w:jc w:val="center"/>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ДЕЙСТВИЯ ДОГОВОРА</w:t>
      </w:r>
    </w:p>
    <w:p w:rsidR="00C523FD" w:rsidRPr="00C523FD" w:rsidRDefault="00C523FD" w:rsidP="00C523FD">
      <w:pPr>
        <w:shd w:val="clear" w:color="auto" w:fill="FFFFFF"/>
        <w:spacing w:before="90" w:after="90" w:line="315" w:lineRule="atLeast"/>
        <w:ind w:left="720"/>
        <w:jc w:val="center"/>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5.1. Настоящий договор вступает в силу с момента его подписания сторонами и в том случае, если ни одна из сторон до 1 мая следующего года не уведомила о своем желании его расторгнуть, считается пролонгированным на еще один год, начиная с 1 июня.</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lastRenderedPageBreak/>
        <w:t>5.2. Настоящий Договор прекращает свое действие в связи с приемом Индивидуального садовода в члены СНТ «УЙМА».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5.3. Настоящий Договор прекращает свое действие в связи с переходом прав на садовый участок в результате его продажи, дарения, мены и прочих сделок; предусмотренных законодательством РФ. Индивидуальный садовод, отчуждающий участок, должен обеспечить переход своих прав и обязанностей по настоящему Договору к новому правообладателю путем подписания нового договора между правоприобретателем и Товариществом до подачи заявления о регистрации сделки в установленном законом порядке.</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При отчуждении земельного участка Индивидуальным садоводом, имеющим задолженность перед Товариществом, он обязан погасить задолженность перед сделкой или передать Товариществу право требования долга (с учетом штрафных санкций) с правоприобретателя, известив об этом правоприобретателя.</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В случае смерти Индивидуального садовода, его правопреемники для реализации своих прав на земельный участок обязаны заключить с Товариществом новый договор.</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5.4. Договор может быть также прекратить свое действие по иным основаниям, в соответствии с действующим законодательством Российской Федерации.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numPr>
          <w:ilvl w:val="0"/>
          <w:numId w:val="6"/>
        </w:numPr>
        <w:shd w:val="clear" w:color="auto" w:fill="FFFFFF"/>
        <w:spacing w:after="0" w:line="360" w:lineRule="atLeast"/>
        <w:ind w:left="150"/>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ПОРЯДОК УРЕГУЛИРОВАНИЯ СПОРОВ</w:t>
      </w:r>
    </w:p>
    <w:p w:rsidR="00C523FD" w:rsidRPr="00C523FD" w:rsidRDefault="00C523FD" w:rsidP="00C523FD">
      <w:pPr>
        <w:shd w:val="clear" w:color="auto" w:fill="FFFFFF"/>
        <w:spacing w:before="90" w:after="90" w:line="315" w:lineRule="atLeast"/>
        <w:ind w:left="720"/>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6.1. 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 Претензионный порядок разрешения споров является обязательным. Срок рассмотрения претензии – 20 (двадцать) календарных дней с момента получения претензии соответствующей Стороной.</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6.2. Спор, по которому Стороны не достигли соглашения путем переговоров, подлежит разрешению в соответствии с действующим законодательством РФ.</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numPr>
          <w:ilvl w:val="0"/>
          <w:numId w:val="7"/>
        </w:numPr>
        <w:shd w:val="clear" w:color="auto" w:fill="FFFFFF"/>
        <w:spacing w:after="0" w:line="360" w:lineRule="atLeast"/>
        <w:ind w:left="150"/>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ПРОЧИЕ УСЛОВИЯ</w:t>
      </w:r>
    </w:p>
    <w:p w:rsidR="00C523FD" w:rsidRPr="00C523FD" w:rsidRDefault="00C523FD" w:rsidP="00C523FD">
      <w:pPr>
        <w:shd w:val="clear" w:color="auto" w:fill="FFFFFF"/>
        <w:spacing w:before="90" w:after="90" w:line="315" w:lineRule="atLeast"/>
        <w:ind w:left="720"/>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7.1. В случаях, не предусмотренных настоящим Договором, стороны руководствуются действующим гражданским законодательством Российской Федерации.</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7.2. Все изменения и дополнения к данному Договору являются действительными, если они оформлены в письменной форме и подписаны уполномоченными представителями Сторон.</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lastRenderedPageBreak/>
        <w:t>7.3. Каждая из Сторон обязана извещать вторую сторону Договора об изменении своих реквизитов. При не извещении второй стороны об изменении реквизитов сторона не вправе ссылаться на неполучение ею отправлений.</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7.4. Если иное не предусмотрено конкретными пунктами Договора, Стороны определили, что надлежащим уведомлением/извещением второй стороны договора является почтовое (заказное, ценное или с описью вложения) и/или электронное отправление, направленное по адресам, указанным в ст. 8 настоящего Договора; и/или личное вручение отправления второй Стороне.</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7.5. В случае, если любая из Сторон будет иметь намерение внести изменения в данный договор, она направляет другой стороне в порядке, предусмотренном в п. 7.4 настоящего Договора, свои предложения в виде надлежащим образом оформленного проекта Дополнения к Договору.</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Другая сторона в течение 10 (Десяти) рабочих дней с момента получения предложений Стороны-Инициатора должна рассмотреть их и подписать или представить мотивированный отказ от подписания. В случае, если предложения Стороны-инициатора не подписаны, но мотивированный отказ от подписания документа не направлен, Стороны будут считать, что предложения Стороны-инициатора приняты без возражений.</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7.6. Недействительность отдельных условий (пунктов) Договора не влечет за собой недействительность прочих условий (пунктов) Договора.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7.7. По всем пунктам Договора индивидуальному садоводу даны исчерпывающие разъяснения, все положения Договора согласованы сторонами, положения ст. 421 ГК РФ ему известны и соблюдены.</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7.8. Договор составлен в двух идентичных экземплярах: один экземпляр для Индивидуального садовода, другой – для Товарищества.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jc w:val="center"/>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after="0" w:line="315" w:lineRule="atLeast"/>
        <w:jc w:val="center"/>
        <w:rPr>
          <w:rFonts w:ascii="Georgia" w:eastAsia="Times New Roman" w:hAnsi="Georgia" w:cs="Times New Roman"/>
          <w:color w:val="3B3B3B"/>
          <w:sz w:val="21"/>
          <w:szCs w:val="21"/>
          <w:lang w:eastAsia="ru-RU"/>
        </w:rPr>
      </w:pPr>
      <w:r w:rsidRPr="00C523FD">
        <w:rPr>
          <w:rFonts w:ascii="Georgia" w:eastAsia="Times New Roman" w:hAnsi="Georgia" w:cs="Times New Roman"/>
          <w:b/>
          <w:bCs/>
          <w:color w:val="3B3B3B"/>
          <w:sz w:val="21"/>
          <w:szCs w:val="21"/>
          <w:lang w:eastAsia="ru-RU"/>
        </w:rPr>
        <w:t>8. АДРЕСА И РЕКВИЗИТЫ СТОРОН</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tbl>
      <w:tblPr>
        <w:tblW w:w="12120" w:type="dxa"/>
        <w:shd w:val="clear" w:color="auto" w:fill="FFFFFF"/>
        <w:tblCellMar>
          <w:left w:w="0" w:type="dxa"/>
          <w:right w:w="0" w:type="dxa"/>
        </w:tblCellMar>
        <w:tblLook w:val="04A0" w:firstRow="1" w:lastRow="0" w:firstColumn="1" w:lastColumn="0" w:noHBand="0" w:noVBand="1"/>
      </w:tblPr>
      <w:tblGrid>
        <w:gridCol w:w="6060"/>
        <w:gridCol w:w="6060"/>
      </w:tblGrid>
      <w:tr w:rsidR="00C523FD" w:rsidRPr="00C523FD" w:rsidTr="00C523FD">
        <w:tc>
          <w:tcPr>
            <w:tcW w:w="478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vAlign w:val="center"/>
            <w:hideMark/>
          </w:tcPr>
          <w:p w:rsidR="00C523FD" w:rsidRPr="00C523FD" w:rsidRDefault="00C523FD" w:rsidP="00C523FD">
            <w:pPr>
              <w:spac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СНТ «УЙМА»</w:t>
            </w:r>
          </w:p>
        </w:tc>
        <w:tc>
          <w:tcPr>
            <w:tcW w:w="478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vAlign w:val="center"/>
            <w:hideMark/>
          </w:tcPr>
          <w:p w:rsidR="00C523FD" w:rsidRPr="00C523FD" w:rsidRDefault="00C523FD" w:rsidP="00C523FD">
            <w:pPr>
              <w:spac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Индивидуальный садовод</w:t>
            </w:r>
          </w:p>
        </w:tc>
      </w:tr>
      <w:tr w:rsidR="00C523FD" w:rsidRPr="00C523FD" w:rsidTr="00C523FD">
        <w:tc>
          <w:tcPr>
            <w:tcW w:w="478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vAlign w:val="center"/>
            <w:hideMark/>
          </w:tcPr>
          <w:p w:rsidR="00C523FD" w:rsidRPr="00C523FD" w:rsidRDefault="00C523FD" w:rsidP="00C523FD">
            <w:pPr>
              <w:spac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tc>
        <w:tc>
          <w:tcPr>
            <w:tcW w:w="478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vAlign w:val="center"/>
            <w:hideMark/>
          </w:tcPr>
          <w:p w:rsidR="00C523FD" w:rsidRPr="00C523FD" w:rsidRDefault="00C523FD" w:rsidP="00C523FD">
            <w:pPr>
              <w:spac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pac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________________________________</w:t>
            </w:r>
          </w:p>
        </w:tc>
      </w:tr>
      <w:tr w:rsidR="00C523FD" w:rsidRPr="00C523FD" w:rsidTr="00C523FD">
        <w:tc>
          <w:tcPr>
            <w:tcW w:w="478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vAlign w:val="center"/>
            <w:hideMark/>
          </w:tcPr>
          <w:p w:rsidR="00C523FD" w:rsidRPr="00C523FD" w:rsidRDefault="00C523FD" w:rsidP="00C523FD">
            <w:pPr>
              <w:spac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tc>
        <w:tc>
          <w:tcPr>
            <w:tcW w:w="478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vAlign w:val="center"/>
            <w:hideMark/>
          </w:tcPr>
          <w:p w:rsidR="00C523FD" w:rsidRPr="00C523FD" w:rsidRDefault="00C523FD" w:rsidP="00C523FD">
            <w:pPr>
              <w:spac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________________________________</w:t>
            </w:r>
          </w:p>
        </w:tc>
      </w:tr>
      <w:tr w:rsidR="00C523FD" w:rsidRPr="00C523FD" w:rsidTr="00C523FD">
        <w:tc>
          <w:tcPr>
            <w:tcW w:w="478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vAlign w:val="center"/>
            <w:hideMark/>
          </w:tcPr>
          <w:p w:rsidR="00C523FD" w:rsidRPr="00C523FD" w:rsidRDefault="00C523FD" w:rsidP="00C523FD">
            <w:pPr>
              <w:spac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lastRenderedPageBreak/>
              <w:t>________________________________</w:t>
            </w:r>
          </w:p>
        </w:tc>
        <w:tc>
          <w:tcPr>
            <w:tcW w:w="478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vAlign w:val="center"/>
            <w:hideMark/>
          </w:tcPr>
          <w:p w:rsidR="00C523FD" w:rsidRPr="00C523FD" w:rsidRDefault="00C523FD" w:rsidP="00C523FD">
            <w:pPr>
              <w:spac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________________________________</w:t>
            </w:r>
          </w:p>
        </w:tc>
      </w:tr>
      <w:tr w:rsidR="00C523FD" w:rsidRPr="00C523FD" w:rsidTr="00C523FD">
        <w:tc>
          <w:tcPr>
            <w:tcW w:w="478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vAlign w:val="center"/>
            <w:hideMark/>
          </w:tcPr>
          <w:p w:rsidR="00C523FD" w:rsidRPr="00C523FD" w:rsidRDefault="00C523FD" w:rsidP="00C523FD">
            <w:pPr>
              <w:spac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________________________________</w:t>
            </w:r>
          </w:p>
        </w:tc>
        <w:tc>
          <w:tcPr>
            <w:tcW w:w="4785" w:type="dxa"/>
            <w:tcBorders>
              <w:top w:val="single" w:sz="2" w:space="0" w:color="auto"/>
              <w:left w:val="single" w:sz="2" w:space="0" w:color="auto"/>
              <w:bottom w:val="single" w:sz="2" w:space="0" w:color="auto"/>
              <w:right w:val="single" w:sz="2" w:space="0" w:color="auto"/>
            </w:tcBorders>
            <w:shd w:val="clear" w:color="auto" w:fill="FFFFFF"/>
            <w:tcMar>
              <w:top w:w="60" w:type="dxa"/>
              <w:left w:w="90" w:type="dxa"/>
              <w:bottom w:w="60" w:type="dxa"/>
              <w:right w:w="90" w:type="dxa"/>
            </w:tcMar>
            <w:vAlign w:val="center"/>
            <w:hideMark/>
          </w:tcPr>
          <w:p w:rsidR="00C523FD" w:rsidRPr="00C523FD" w:rsidRDefault="00C523FD" w:rsidP="00C523FD">
            <w:pPr>
              <w:spacing w:before="90" w:after="90" w:line="360"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tc>
      </w:tr>
    </w:tbl>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Председатель правления ________</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after="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u w:val="single"/>
          <w:lang w:eastAsia="ru-RU"/>
        </w:rPr>
        <w:t>Приложения к Договору</w:t>
      </w:r>
      <w:r w:rsidRPr="00C523FD">
        <w:rPr>
          <w:rFonts w:ascii="Georgia" w:eastAsia="Times New Roman" w:hAnsi="Georgia" w:cs="Times New Roman"/>
          <w:color w:val="3B3B3B"/>
          <w:sz w:val="21"/>
          <w:szCs w:val="21"/>
          <w:lang w:eastAsia="ru-RU"/>
        </w:rPr>
        <w:t>:</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 Приложение № 1- Форма № 3 Положение об оплате услуг …СНТ «УЙМА»;</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 Копия Свидетельства о праве собственности на земельный участок;</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 Копия Выписки из Кадастрового паспорта на земельный участок;</w:t>
      </w:r>
    </w:p>
    <w:p w:rsidR="00C523FD" w:rsidRPr="00C523FD" w:rsidRDefault="00C523FD" w:rsidP="00C523FD">
      <w:pPr>
        <w:shd w:val="clear" w:color="auto" w:fill="FFFFFF"/>
        <w:spacing w:before="90" w:after="90" w:line="315" w:lineRule="atLeast"/>
        <w:rPr>
          <w:rFonts w:ascii="Georgia" w:eastAsia="Times New Roman" w:hAnsi="Georgia" w:cs="Times New Roman"/>
          <w:color w:val="3B3B3B"/>
          <w:sz w:val="21"/>
          <w:szCs w:val="21"/>
          <w:lang w:eastAsia="ru-RU"/>
        </w:rPr>
      </w:pPr>
      <w:r w:rsidRPr="00C523FD">
        <w:rPr>
          <w:rFonts w:ascii="Georgia" w:eastAsia="Times New Roman" w:hAnsi="Georgia" w:cs="Times New Roman"/>
          <w:color w:val="3B3B3B"/>
          <w:sz w:val="21"/>
          <w:szCs w:val="21"/>
          <w:lang w:eastAsia="ru-RU"/>
        </w:rPr>
        <w:t> - Копия паспорта Потребителя (страницы 2-3, адрес регистрации).</w:t>
      </w:r>
    </w:p>
    <w:p w:rsidR="00931F4E" w:rsidRDefault="00931F4E">
      <w:bookmarkStart w:id="0" w:name="_GoBack"/>
      <w:bookmarkEnd w:id="0"/>
    </w:p>
    <w:sectPr w:rsidR="00931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7B79"/>
    <w:multiLevelType w:val="multilevel"/>
    <w:tmpl w:val="46B0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8477DA"/>
    <w:multiLevelType w:val="multilevel"/>
    <w:tmpl w:val="583A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158BF"/>
    <w:multiLevelType w:val="multilevel"/>
    <w:tmpl w:val="E078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7E24D3"/>
    <w:multiLevelType w:val="multilevel"/>
    <w:tmpl w:val="D79E4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507FDB"/>
    <w:multiLevelType w:val="multilevel"/>
    <w:tmpl w:val="7CC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5E5141"/>
    <w:multiLevelType w:val="multilevel"/>
    <w:tmpl w:val="D6EA5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EA5F3F"/>
    <w:multiLevelType w:val="multilevel"/>
    <w:tmpl w:val="625E4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lvlOverride w:ilvl="0">
      <w:startOverride w:val="2"/>
    </w:lvlOverride>
  </w:num>
  <w:num w:numId="3">
    <w:abstractNumId w:val="4"/>
    <w:lvlOverride w:ilvl="0">
      <w:startOverride w:val="3"/>
    </w:lvlOverride>
  </w:num>
  <w:num w:numId="4">
    <w:abstractNumId w:val="2"/>
    <w:lvlOverride w:ilvl="0">
      <w:startOverride w:val="4"/>
    </w:lvlOverride>
  </w:num>
  <w:num w:numId="5">
    <w:abstractNumId w:val="1"/>
    <w:lvlOverride w:ilvl="0">
      <w:startOverride w:val="5"/>
    </w:lvlOverride>
  </w:num>
  <w:num w:numId="6">
    <w:abstractNumId w:val="5"/>
    <w:lvlOverride w:ilvl="0">
      <w:startOverride w:val="6"/>
    </w:lvlOverride>
  </w:num>
  <w:num w:numId="7">
    <w:abstractNumId w:val="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3FD"/>
    <w:rsid w:val="00931F4E"/>
    <w:rsid w:val="00C52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E3F50-C0B9-4FD6-8F1B-ABDE6C28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23FD"/>
  </w:style>
  <w:style w:type="character" w:styleId="a4">
    <w:name w:val="Strong"/>
    <w:basedOn w:val="a0"/>
    <w:uiPriority w:val="22"/>
    <w:qFormat/>
    <w:rsid w:val="00C523FD"/>
    <w:rPr>
      <w:b/>
      <w:bCs/>
    </w:rPr>
  </w:style>
  <w:style w:type="character" w:styleId="a5">
    <w:name w:val="Emphasis"/>
    <w:basedOn w:val="a0"/>
    <w:uiPriority w:val="20"/>
    <w:qFormat/>
    <w:rsid w:val="00C52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3703</Words>
  <Characters>21109</Characters>
  <Application>Microsoft Office Word</Application>
  <DocSecurity>0</DocSecurity>
  <Lines>175</Lines>
  <Paragraphs>49</Paragraphs>
  <ScaleCrop>false</ScaleCrop>
  <Company/>
  <LinksUpToDate>false</LinksUpToDate>
  <CharactersWithSpaces>24763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Богданов</dc:creator>
  <cp:keywords/>
  <dc:description/>
  <cp:lastModifiedBy>Иван Богданов</cp:lastModifiedBy>
  <cp:revision>1</cp:revision>
  <dcterms:created xsi:type="dcterms:W3CDTF">2014-04-30T08:44:00Z</dcterms:created>
  <dcterms:modified xsi:type="dcterms:W3CDTF">2014-04-30T08:45:00Z</dcterms:modified>
</cp:coreProperties>
</file>